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838" w:rsidRPr="00D17838" w:rsidRDefault="00D17838" w:rsidP="00D17838">
      <w:pPr>
        <w:keepNext/>
        <w:keepLines/>
        <w:spacing w:before="260" w:after="260" w:line="360" w:lineRule="exact"/>
        <w:jc w:val="center"/>
        <w:outlineLvl w:val="1"/>
        <w:rPr>
          <w:rFonts w:ascii="宋体" w:eastAsia="宋体" w:hAnsi="宋体" w:cs="Arial"/>
          <w:b/>
          <w:bCs/>
          <w:sz w:val="36"/>
          <w:szCs w:val="20"/>
        </w:rPr>
      </w:pPr>
      <w:bookmarkStart w:id="0" w:name="_Toc217446030"/>
      <w:bookmarkStart w:id="1" w:name="_Toc183682338"/>
      <w:bookmarkStart w:id="2" w:name="_Toc74144342"/>
      <w:bookmarkStart w:id="3" w:name="_Toc98940055"/>
      <w:r w:rsidRPr="00D17838">
        <w:rPr>
          <w:rFonts w:ascii="宋体" w:eastAsia="宋体" w:hAnsi="宋体" w:cs="Arial" w:hint="eastAsia"/>
          <w:b/>
          <w:bCs/>
          <w:sz w:val="36"/>
          <w:szCs w:val="20"/>
        </w:rPr>
        <w:t>好太太国际中心工程检测和监测服务</w:t>
      </w:r>
      <w:bookmarkEnd w:id="0"/>
      <w:bookmarkEnd w:id="1"/>
      <w:r w:rsidRPr="00D17838">
        <w:rPr>
          <w:rFonts w:ascii="宋体" w:eastAsia="宋体" w:hAnsi="宋体" w:cs="Arial"/>
          <w:b/>
          <w:bCs/>
          <w:sz w:val="36"/>
          <w:szCs w:val="20"/>
        </w:rPr>
        <w:t>招标公告</w:t>
      </w:r>
      <w:bookmarkEnd w:id="2"/>
      <w:bookmarkEnd w:id="3"/>
    </w:p>
    <w:p w:rsidR="00D17838" w:rsidRPr="00D17838" w:rsidRDefault="00D17838" w:rsidP="00D17838">
      <w:pPr>
        <w:widowControl/>
        <w:spacing w:line="360" w:lineRule="auto"/>
        <w:ind w:firstLineChars="200" w:firstLine="480"/>
        <w:jc w:val="left"/>
        <w:rPr>
          <w:rFonts w:ascii="宋体" w:eastAsia="宋体" w:hAnsi="宋体" w:cs="Times New Roman"/>
          <w:sz w:val="24"/>
          <w:szCs w:val="28"/>
        </w:rPr>
      </w:pPr>
      <w:r w:rsidRPr="00D17838">
        <w:rPr>
          <w:rFonts w:ascii="宋体" w:eastAsia="宋体" w:hAnsi="宋体" w:cs="Times New Roman" w:hint="eastAsia"/>
          <w:sz w:val="24"/>
          <w:szCs w:val="28"/>
        </w:rPr>
        <w:t>广东好好置业投资有限公司（以下简称招标人），因业务的需要，为了</w:t>
      </w:r>
      <w:r w:rsidRPr="00D17838">
        <w:rPr>
          <w:rFonts w:ascii="宋体" w:eastAsia="宋体" w:hAnsi="宋体" w:cs="Times New Roman"/>
          <w:sz w:val="24"/>
          <w:szCs w:val="28"/>
        </w:rPr>
        <w:t>择优选择</w:t>
      </w:r>
      <w:r w:rsidRPr="00D17838">
        <w:rPr>
          <w:rFonts w:ascii="宋体" w:eastAsia="宋体" w:hAnsi="宋体" w:cs="Times New Roman" w:hint="eastAsia"/>
          <w:sz w:val="24"/>
          <w:szCs w:val="28"/>
        </w:rPr>
        <w:t>工程</w:t>
      </w:r>
      <w:r w:rsidRPr="00D17838">
        <w:rPr>
          <w:rFonts w:ascii="Times New Roman" w:eastAsia="宋体" w:hAnsi="Times New Roman" w:cs="楷体" w:hint="eastAsia"/>
          <w:sz w:val="24"/>
          <w:szCs w:val="24"/>
        </w:rPr>
        <w:t>检测和监测服务</w:t>
      </w:r>
      <w:r w:rsidRPr="00D17838">
        <w:rPr>
          <w:rFonts w:ascii="宋体" w:eastAsia="宋体" w:hAnsi="宋体" w:cs="Times New Roman"/>
          <w:sz w:val="24"/>
          <w:szCs w:val="28"/>
        </w:rPr>
        <w:t>单位，特举行此次</w:t>
      </w:r>
      <w:r w:rsidRPr="00D17838">
        <w:rPr>
          <w:rFonts w:ascii="宋体" w:eastAsia="宋体" w:hAnsi="宋体" w:cs="Times New Roman" w:hint="eastAsia"/>
          <w:sz w:val="24"/>
          <w:szCs w:val="28"/>
        </w:rPr>
        <w:t>好太太国际中心</w:t>
      </w:r>
      <w:r w:rsidRPr="00D17838">
        <w:rPr>
          <w:rFonts w:ascii="Times New Roman" w:eastAsia="宋体" w:hAnsi="Times New Roman" w:cs="楷体" w:hint="eastAsia"/>
          <w:sz w:val="24"/>
          <w:szCs w:val="24"/>
        </w:rPr>
        <w:t>检测</w:t>
      </w:r>
      <w:r w:rsidRPr="00D17838">
        <w:rPr>
          <w:rFonts w:ascii="宋体" w:eastAsia="宋体" w:hAnsi="宋体" w:cs="Times New Roman" w:hint="eastAsia"/>
          <w:sz w:val="24"/>
          <w:szCs w:val="28"/>
        </w:rPr>
        <w:t>工程</w:t>
      </w:r>
      <w:r w:rsidRPr="00D17838">
        <w:rPr>
          <w:rFonts w:ascii="宋体" w:eastAsia="宋体" w:hAnsi="宋体" w:cs="Times New Roman"/>
          <w:sz w:val="24"/>
          <w:szCs w:val="28"/>
        </w:rPr>
        <w:t>招标项目。</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一、项目基本情况</w:t>
      </w:r>
    </w:p>
    <w:p w:rsidR="00D17838" w:rsidRPr="00D17838" w:rsidRDefault="00D17838" w:rsidP="00D17838">
      <w:pPr>
        <w:widowControl/>
        <w:spacing w:line="360" w:lineRule="auto"/>
        <w:ind w:firstLineChars="200" w:firstLine="480"/>
        <w:jc w:val="left"/>
        <w:rPr>
          <w:rFonts w:ascii="宋体" w:eastAsia="宋体" w:hAnsi="宋体" w:cs="Times New Roman"/>
          <w:sz w:val="24"/>
          <w:szCs w:val="28"/>
        </w:rPr>
      </w:pPr>
      <w:r w:rsidRPr="00D17838">
        <w:rPr>
          <w:rFonts w:ascii="宋体" w:eastAsia="宋体" w:hAnsi="宋体" w:cs="Times New Roman"/>
          <w:sz w:val="24"/>
          <w:szCs w:val="28"/>
        </w:rPr>
        <w:t>1、项目名称：</w:t>
      </w:r>
      <w:r w:rsidRPr="00D17838">
        <w:rPr>
          <w:rFonts w:ascii="宋体" w:eastAsia="宋体" w:hAnsi="宋体" w:cs="Times New Roman" w:hint="eastAsia"/>
          <w:sz w:val="24"/>
          <w:szCs w:val="28"/>
        </w:rPr>
        <w:t>好太太国际中心工程</w:t>
      </w:r>
      <w:r w:rsidRPr="00D17838">
        <w:rPr>
          <w:rFonts w:ascii="Times New Roman" w:eastAsia="宋体" w:hAnsi="Times New Roman" w:cs="楷体" w:hint="eastAsia"/>
          <w:sz w:val="24"/>
          <w:szCs w:val="24"/>
        </w:rPr>
        <w:t>检测和监测服务</w:t>
      </w:r>
      <w:r w:rsidRPr="00D17838">
        <w:rPr>
          <w:rFonts w:ascii="宋体" w:eastAsia="宋体" w:hAnsi="宋体" w:cs="Times New Roman"/>
          <w:sz w:val="24"/>
          <w:szCs w:val="28"/>
        </w:rPr>
        <w:t>；</w:t>
      </w:r>
    </w:p>
    <w:p w:rsidR="00D17838" w:rsidRPr="00D17838" w:rsidRDefault="00D17838" w:rsidP="00D17838">
      <w:pPr>
        <w:widowControl/>
        <w:spacing w:line="360" w:lineRule="auto"/>
        <w:ind w:firstLineChars="200" w:firstLine="480"/>
        <w:jc w:val="left"/>
        <w:rPr>
          <w:rFonts w:ascii="宋体" w:eastAsia="宋体" w:hAnsi="宋体" w:cs="Times New Roman"/>
          <w:sz w:val="24"/>
          <w:szCs w:val="28"/>
        </w:rPr>
      </w:pPr>
      <w:r w:rsidRPr="00D17838">
        <w:rPr>
          <w:rFonts w:ascii="宋体" w:eastAsia="宋体" w:hAnsi="宋体" w:cs="Times New Roman"/>
          <w:sz w:val="24"/>
          <w:szCs w:val="28"/>
        </w:rPr>
        <w:t>2、项目地址：广州国际金融城东区AT091430地块；</w:t>
      </w:r>
    </w:p>
    <w:p w:rsidR="00D17838" w:rsidRPr="00D17838" w:rsidRDefault="00D17838" w:rsidP="00D17838">
      <w:pPr>
        <w:widowControl/>
        <w:spacing w:line="360" w:lineRule="auto"/>
        <w:ind w:firstLineChars="200" w:firstLine="480"/>
        <w:jc w:val="left"/>
        <w:rPr>
          <w:rFonts w:ascii="宋体" w:eastAsia="宋体" w:hAnsi="宋体" w:cs="Times New Roman"/>
          <w:sz w:val="24"/>
          <w:szCs w:val="28"/>
        </w:rPr>
      </w:pPr>
      <w:r w:rsidRPr="00D17838">
        <w:rPr>
          <w:rFonts w:ascii="宋体" w:eastAsia="宋体" w:hAnsi="宋体" w:cs="Times New Roman"/>
          <w:sz w:val="24"/>
          <w:szCs w:val="28"/>
        </w:rPr>
        <w:t>3、项目概况：项目用地面积6745平方米，建筑高度约176米，地下4层，地上39层，总建筑面积约10.</w:t>
      </w:r>
      <w:r w:rsidRPr="00D17838">
        <w:rPr>
          <w:rFonts w:ascii="宋体" w:eastAsia="宋体" w:hAnsi="宋体" w:cs="Times New Roman" w:hint="eastAsia"/>
          <w:sz w:val="24"/>
          <w:szCs w:val="28"/>
        </w:rPr>
        <w:t>73</w:t>
      </w:r>
      <w:r w:rsidRPr="00D17838">
        <w:rPr>
          <w:rFonts w:ascii="宋体" w:eastAsia="宋体" w:hAnsi="宋体" w:cs="Times New Roman"/>
          <w:sz w:val="24"/>
          <w:szCs w:val="28"/>
        </w:rPr>
        <w:t>万平方米。</w:t>
      </w:r>
    </w:p>
    <w:p w:rsidR="00D17838" w:rsidRPr="00D17838" w:rsidRDefault="00D17838" w:rsidP="00D17838">
      <w:pPr>
        <w:widowControl/>
        <w:spacing w:line="360" w:lineRule="auto"/>
        <w:ind w:firstLineChars="200" w:firstLine="480"/>
        <w:jc w:val="left"/>
        <w:rPr>
          <w:rFonts w:ascii="宋体" w:eastAsia="宋体" w:hAnsi="宋体" w:cs="Times New Roman"/>
          <w:sz w:val="24"/>
          <w:szCs w:val="28"/>
        </w:rPr>
      </w:pPr>
      <w:r w:rsidRPr="00D17838">
        <w:rPr>
          <w:rFonts w:ascii="宋体" w:eastAsia="宋体" w:hAnsi="宋体" w:cs="Times New Roman"/>
          <w:sz w:val="24"/>
          <w:szCs w:val="28"/>
        </w:rPr>
        <w:t>4、招标内容：</w:t>
      </w:r>
      <w:r w:rsidRPr="00D17838">
        <w:rPr>
          <w:rFonts w:ascii="宋体" w:eastAsia="宋体" w:hAnsi="宋体" w:cs="Times New Roman" w:hint="eastAsia"/>
          <w:sz w:val="24"/>
          <w:szCs w:val="28"/>
        </w:rPr>
        <w:t>包括但不限于</w:t>
      </w:r>
      <w:r w:rsidRPr="00D17838">
        <w:rPr>
          <w:rFonts w:ascii="宋体" w:eastAsia="宋体" w:hAnsi="宋体" w:cs="宋体" w:hint="eastAsia"/>
          <w:sz w:val="24"/>
          <w:szCs w:val="24"/>
        </w:rPr>
        <w:t>检测范围覆盖地基基础工程检测、主体结构工程现场检测、见证取样检测、节能检测、环境检测、幕墙检测、人防设备检测等</w:t>
      </w:r>
      <w:r w:rsidRPr="00D17838">
        <w:rPr>
          <w:rFonts w:ascii="Times New Roman" w:eastAsia="宋体" w:hAnsi="Times New Roman" w:cs="楷体" w:hint="eastAsia"/>
          <w:sz w:val="24"/>
          <w:szCs w:val="24"/>
        </w:rPr>
        <w:t>，如检测项目与上述名称不同，但表达的意思一致也视为满足该项条件</w:t>
      </w:r>
      <w:r w:rsidRPr="00D17838">
        <w:rPr>
          <w:rFonts w:ascii="宋体" w:eastAsia="宋体" w:hAnsi="宋体" w:cs="Times New Roman" w:hint="eastAsia"/>
          <w:sz w:val="24"/>
          <w:szCs w:val="28"/>
        </w:rPr>
        <w:t>。具体检测内容以委托人要求、设计图纸（如有）、工程量清单及有关规范要求为准，检测项目、指标及检测频率、数量必须满足各项验收要求（包括不限于验收规范、监督抽检、政府监督部门验收要求及各专项验收要求），以上工作成果需被当地政府及监管机构认可。</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二、投标人资格要求</w:t>
      </w:r>
    </w:p>
    <w:p w:rsidR="00D17838" w:rsidRPr="00D17838" w:rsidRDefault="00D17838" w:rsidP="00D17838">
      <w:pPr>
        <w:widowControl/>
        <w:spacing w:line="360" w:lineRule="auto"/>
        <w:ind w:firstLineChars="200" w:firstLine="480"/>
        <w:jc w:val="left"/>
        <w:rPr>
          <w:rFonts w:ascii="宋体" w:eastAsia="宋体" w:hAnsi="宋体" w:cs="Times New Roman"/>
          <w:sz w:val="24"/>
          <w:szCs w:val="28"/>
        </w:rPr>
      </w:pPr>
      <w:r w:rsidRPr="00D17838">
        <w:rPr>
          <w:rFonts w:ascii="宋体" w:eastAsia="宋体" w:hAnsi="宋体" w:cs="Times New Roman"/>
          <w:sz w:val="24"/>
          <w:szCs w:val="28"/>
        </w:rPr>
        <w:t>1、资质要求：</w:t>
      </w:r>
    </w:p>
    <w:p w:rsidR="00D17838" w:rsidRPr="00D17838" w:rsidRDefault="00D17838" w:rsidP="00D17838">
      <w:pPr>
        <w:widowControl/>
        <w:spacing w:line="360" w:lineRule="auto"/>
        <w:ind w:firstLineChars="200" w:firstLine="480"/>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1）具有独立法人资格，能独立承担民事责任（应提供加载统一社会信用代码的营业执照）；</w:t>
      </w:r>
    </w:p>
    <w:p w:rsidR="00D17838" w:rsidRPr="00D17838" w:rsidRDefault="00D17838" w:rsidP="00D17838">
      <w:pPr>
        <w:widowControl/>
        <w:spacing w:line="360" w:lineRule="auto"/>
        <w:ind w:leftChars="228" w:left="959" w:hangingChars="200" w:hanging="480"/>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2）有近</w:t>
      </w:r>
      <w:r w:rsidRPr="00D17838">
        <w:rPr>
          <w:rFonts w:ascii="宋体" w:eastAsia="宋体" w:hAnsi="宋体" w:cs="Times New Roman" w:hint="eastAsia"/>
          <w:sz w:val="24"/>
          <w:szCs w:val="28"/>
        </w:rPr>
        <w:t>五</w:t>
      </w:r>
      <w:r w:rsidRPr="00D17838">
        <w:rPr>
          <w:rFonts w:ascii="宋体" w:eastAsia="宋体" w:hAnsi="宋体" w:cs="Times New Roman"/>
          <w:sz w:val="24"/>
          <w:szCs w:val="28"/>
        </w:rPr>
        <w:t>年</w:t>
      </w:r>
      <w:r w:rsidRPr="00D17838">
        <w:rPr>
          <w:rFonts w:ascii="宋体" w:eastAsia="宋体" w:hAnsi="宋体" w:cs="Times New Roman" w:hint="eastAsia"/>
          <w:sz w:val="24"/>
          <w:szCs w:val="28"/>
        </w:rPr>
        <w:t>广州</w:t>
      </w:r>
      <w:r w:rsidRPr="00D17838">
        <w:rPr>
          <w:rFonts w:ascii="宋体" w:eastAsia="宋体" w:hAnsi="宋体" w:cs="Times New Roman"/>
          <w:sz w:val="24"/>
          <w:szCs w:val="28"/>
        </w:rPr>
        <w:t>区域</w:t>
      </w:r>
      <w:r w:rsidRPr="00D17838">
        <w:rPr>
          <w:rFonts w:ascii="宋体" w:eastAsia="宋体" w:hAnsi="宋体" w:cs="Times New Roman" w:hint="eastAsia"/>
          <w:sz w:val="24"/>
          <w:szCs w:val="28"/>
        </w:rPr>
        <w:t>3</w:t>
      </w:r>
      <w:r w:rsidRPr="00D17838">
        <w:rPr>
          <w:rFonts w:ascii="宋体" w:eastAsia="宋体" w:hAnsi="宋体" w:cs="Times New Roman"/>
          <w:sz w:val="24"/>
          <w:szCs w:val="28"/>
        </w:rPr>
        <w:t>个</w:t>
      </w:r>
      <w:r w:rsidRPr="00D17838">
        <w:rPr>
          <w:rFonts w:ascii="宋体" w:eastAsia="宋体" w:hAnsi="宋体" w:cs="Times New Roman" w:hint="eastAsia"/>
          <w:sz w:val="24"/>
          <w:szCs w:val="28"/>
        </w:rPr>
        <w:t>及</w:t>
      </w:r>
      <w:r w:rsidRPr="00D17838">
        <w:rPr>
          <w:rFonts w:ascii="宋体" w:eastAsia="宋体" w:hAnsi="宋体" w:cs="Times New Roman"/>
          <w:sz w:val="24"/>
          <w:szCs w:val="28"/>
        </w:rPr>
        <w:t>以上的150米以上超高层</w:t>
      </w:r>
      <w:r w:rsidRPr="00D17838">
        <w:rPr>
          <w:rFonts w:ascii="宋体" w:eastAsia="宋体" w:hAnsi="宋体" w:cs="Times New Roman" w:hint="eastAsia"/>
          <w:sz w:val="24"/>
          <w:szCs w:val="28"/>
        </w:rPr>
        <w:t>办公楼或商业综合体工程检测和监测</w:t>
      </w:r>
      <w:r w:rsidRPr="00D17838">
        <w:rPr>
          <w:rFonts w:ascii="宋体" w:eastAsia="宋体" w:hAnsi="宋体" w:cs="Times New Roman"/>
          <w:sz w:val="24"/>
          <w:szCs w:val="28"/>
        </w:rPr>
        <w:t>服务案例，对广州建筑市场有较好的熟悉程度。（</w:t>
      </w:r>
      <w:r w:rsidRPr="00D17838">
        <w:rPr>
          <w:rFonts w:ascii="宋体" w:eastAsia="宋体" w:hAnsi="宋体" w:cs="Times New Roman" w:hint="eastAsia"/>
          <w:sz w:val="24"/>
          <w:szCs w:val="28"/>
        </w:rPr>
        <w:t>应</w:t>
      </w:r>
      <w:r w:rsidRPr="00D17838">
        <w:rPr>
          <w:rFonts w:ascii="宋体" w:eastAsia="宋体" w:hAnsi="宋体" w:cs="Times New Roman"/>
          <w:sz w:val="24"/>
          <w:szCs w:val="28"/>
        </w:rPr>
        <w:t>提供合同</w:t>
      </w:r>
      <w:r w:rsidRPr="00D17838">
        <w:rPr>
          <w:rFonts w:ascii="宋体" w:eastAsia="宋体" w:hAnsi="宋体" w:cs="Times New Roman" w:hint="eastAsia"/>
          <w:sz w:val="24"/>
          <w:szCs w:val="28"/>
        </w:rPr>
        <w:t>等</w:t>
      </w:r>
      <w:r w:rsidRPr="00D17838">
        <w:rPr>
          <w:rFonts w:ascii="宋体" w:eastAsia="宋体" w:hAnsi="宋体" w:cs="Times New Roman"/>
          <w:sz w:val="24"/>
          <w:szCs w:val="28"/>
        </w:rPr>
        <w:t>证明资料</w:t>
      </w:r>
      <w:r w:rsidRPr="00D17838">
        <w:rPr>
          <w:rFonts w:ascii="宋体" w:eastAsia="宋体" w:hAnsi="宋体" w:cs="Times New Roman" w:hint="eastAsia"/>
          <w:sz w:val="24"/>
          <w:szCs w:val="28"/>
        </w:rPr>
        <w:t>，且至少必须1个已</w:t>
      </w:r>
      <w:r w:rsidR="00E35EA2" w:rsidRPr="00E35EA2">
        <w:rPr>
          <w:rFonts w:ascii="宋体" w:eastAsia="宋体" w:hAnsi="宋体" w:cs="Times New Roman" w:hint="eastAsia"/>
          <w:sz w:val="24"/>
          <w:szCs w:val="28"/>
        </w:rPr>
        <w:t>竣</w:t>
      </w:r>
      <w:r w:rsidRPr="00D17838">
        <w:rPr>
          <w:rFonts w:ascii="宋体" w:eastAsia="宋体" w:hAnsi="宋体" w:cs="Times New Roman" w:hint="eastAsia"/>
          <w:sz w:val="24"/>
          <w:szCs w:val="28"/>
        </w:rPr>
        <w:t>工项目</w:t>
      </w:r>
      <w:r w:rsidRPr="00D17838">
        <w:rPr>
          <w:rFonts w:ascii="宋体" w:eastAsia="宋体" w:hAnsi="宋体" w:cs="Times New Roman"/>
          <w:sz w:val="24"/>
          <w:szCs w:val="28"/>
        </w:rPr>
        <w:t>）</w:t>
      </w:r>
    </w:p>
    <w:p w:rsidR="00D17838" w:rsidRPr="00D17838" w:rsidRDefault="00D17838" w:rsidP="00D17838">
      <w:pPr>
        <w:spacing w:line="360" w:lineRule="auto"/>
        <w:ind w:leftChars="228" w:left="1199" w:hangingChars="300" w:hanging="720"/>
        <w:rPr>
          <w:rFonts w:ascii="宋体" w:eastAsia="宋体" w:hAnsi="宋体" w:cs="宋体"/>
          <w:sz w:val="24"/>
          <w:szCs w:val="24"/>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3）</w:t>
      </w:r>
      <w:r w:rsidRPr="00D17838">
        <w:rPr>
          <w:rFonts w:ascii="宋体" w:eastAsia="宋体" w:hAnsi="宋体" w:cs="Times New Roman" w:hint="eastAsia"/>
          <w:sz w:val="24"/>
          <w:szCs w:val="28"/>
        </w:rPr>
        <w:t>A.</w:t>
      </w:r>
      <w:r w:rsidRPr="00D17838">
        <w:rPr>
          <w:rFonts w:ascii="宋体" w:eastAsia="宋体" w:hAnsi="宋体" w:cs="宋体" w:hint="eastAsia"/>
          <w:sz w:val="24"/>
          <w:szCs w:val="24"/>
        </w:rPr>
        <w:t>投标人具备质量技术监督管理部门颁发的CMA计量认证合格证书，且计量认证证书需在有效期内。（CMA计量认证合格证书附表的认证范围覆盖招标主要内容：检测范围覆盖地基基础工程检测、主体结构工程现场检测、见证取样检测、节能检测、环境检测、幕墙检测、人防设备检测等。如投标人CMA计量认证合格证书中的检测项目与上述名称不同，但表达的意思一致也视为满足该项条件）。</w:t>
      </w:r>
    </w:p>
    <w:p w:rsidR="00D17838" w:rsidRPr="00D17838" w:rsidRDefault="00D17838" w:rsidP="00D17838">
      <w:pPr>
        <w:spacing w:line="360" w:lineRule="auto"/>
        <w:ind w:leftChars="456" w:left="1198" w:hangingChars="100" w:hanging="240"/>
        <w:rPr>
          <w:rFonts w:ascii="宋体" w:eastAsia="宋体" w:hAnsi="宋体" w:cs="宋体"/>
          <w:sz w:val="24"/>
          <w:szCs w:val="24"/>
        </w:rPr>
      </w:pPr>
      <w:r w:rsidRPr="00D17838">
        <w:rPr>
          <w:rFonts w:ascii="宋体" w:eastAsia="宋体" w:hAnsi="宋体" w:cs="宋体" w:hint="eastAsia"/>
          <w:sz w:val="24"/>
          <w:szCs w:val="24"/>
        </w:rPr>
        <w:t>B.投标人具备有效的建设行政主管部门颁发的建设工程质量检测机构资质证书（检测范围覆盖地基基础检测、主体结构工程现场检测、见证取样检测、建筑幕墙工程检测），或根据《住房和城乡建设部关于印发《建设工程质量检测机构资质标准》的通知》（建质规〔2023〕1号，以下简称新标准）具有有效的建设行政主管部门颁发的建设工程质量检测机构综合资质资质证书或专项资质证书（专项资质证书包括：建筑材料及构配件、主体结构及装饰装修、建筑节能、建筑幕墙、地基基础等）。</w:t>
      </w:r>
    </w:p>
    <w:p w:rsidR="00D17838" w:rsidRPr="00D17838" w:rsidRDefault="00D17838" w:rsidP="00D17838">
      <w:pPr>
        <w:spacing w:line="420" w:lineRule="exact"/>
        <w:ind w:firstLineChars="300" w:firstLine="720"/>
        <w:rPr>
          <w:rFonts w:ascii="宋体" w:eastAsia="宋体" w:hAnsi="宋体" w:cs="宋体"/>
          <w:bCs/>
          <w:sz w:val="24"/>
          <w:szCs w:val="24"/>
        </w:rPr>
      </w:pPr>
      <w:r w:rsidRPr="00D17838">
        <w:rPr>
          <w:rFonts w:ascii="宋体" w:eastAsia="宋体" w:hAnsi="宋体" w:cs="宋体" w:hint="eastAsia"/>
          <w:bCs/>
          <w:sz w:val="24"/>
          <w:szCs w:val="24"/>
        </w:rPr>
        <w:t>C.投标人须具有以下①、②、③之一资质（须提供勘察资质证书复印件）：</w:t>
      </w:r>
    </w:p>
    <w:p w:rsidR="00D17838" w:rsidRPr="00D17838" w:rsidRDefault="00D17838" w:rsidP="00D17838">
      <w:pPr>
        <w:spacing w:line="420" w:lineRule="exact"/>
        <w:ind w:firstLineChars="328" w:firstLine="787"/>
        <w:rPr>
          <w:rFonts w:ascii="宋体" w:eastAsia="宋体" w:hAnsi="宋体" w:cs="宋体"/>
          <w:bCs/>
          <w:sz w:val="24"/>
          <w:szCs w:val="24"/>
        </w:rPr>
      </w:pPr>
      <w:r w:rsidRPr="00D17838">
        <w:rPr>
          <w:rFonts w:ascii="宋体" w:eastAsia="宋体" w:hAnsi="宋体" w:cs="宋体" w:hint="eastAsia"/>
          <w:bCs/>
          <w:sz w:val="24"/>
          <w:szCs w:val="24"/>
        </w:rPr>
        <w:lastRenderedPageBreak/>
        <w:t>①工程勘察综合资质甲级；</w:t>
      </w:r>
    </w:p>
    <w:p w:rsidR="00D17838" w:rsidRPr="00D17838" w:rsidRDefault="00D17838" w:rsidP="00D17838">
      <w:pPr>
        <w:spacing w:line="420" w:lineRule="exact"/>
        <w:ind w:leftChars="342" w:left="718" w:firstLineChars="27" w:firstLine="65"/>
        <w:rPr>
          <w:rFonts w:ascii="宋体" w:eastAsia="宋体" w:hAnsi="宋体" w:cs="宋体"/>
          <w:bCs/>
          <w:sz w:val="24"/>
          <w:szCs w:val="24"/>
        </w:rPr>
      </w:pPr>
      <w:r w:rsidRPr="00D17838">
        <w:rPr>
          <w:rFonts w:ascii="宋体" w:eastAsia="宋体" w:hAnsi="宋体" w:cs="宋体" w:hint="eastAsia"/>
          <w:bCs/>
          <w:sz w:val="24"/>
          <w:szCs w:val="24"/>
        </w:rPr>
        <w:t>②同时具备工程勘察专业资质（岩土工程）乙级（或以上）资质和工程勘察专业资质（工程测量）乙级（或以上）资质；</w:t>
      </w:r>
    </w:p>
    <w:p w:rsidR="00D17838" w:rsidRPr="00D17838" w:rsidRDefault="00D17838" w:rsidP="00D17838">
      <w:pPr>
        <w:spacing w:line="420" w:lineRule="exact"/>
        <w:ind w:leftChars="342" w:left="718" w:firstLineChars="27" w:firstLine="65"/>
        <w:rPr>
          <w:rFonts w:ascii="宋体" w:eastAsia="宋体" w:hAnsi="宋体" w:cs="宋体"/>
          <w:bCs/>
          <w:sz w:val="24"/>
          <w:szCs w:val="24"/>
        </w:rPr>
      </w:pPr>
      <w:r w:rsidRPr="00D17838">
        <w:rPr>
          <w:rFonts w:ascii="宋体" w:eastAsia="宋体" w:hAnsi="宋体" w:cs="宋体" w:hint="eastAsia"/>
          <w:bCs/>
          <w:sz w:val="24"/>
          <w:szCs w:val="24"/>
        </w:rPr>
        <w:t>③同时具备工程勘察专业类（岩土工程（分项）物探测试检测监测）乙级（或以上）资质和工程勘察专业资质（工程测量）乙级（或以上）资质。</w:t>
      </w:r>
    </w:p>
    <w:p w:rsidR="00D17838" w:rsidRPr="00D17838" w:rsidRDefault="00D17838" w:rsidP="00D17838">
      <w:pPr>
        <w:widowControl/>
        <w:spacing w:line="360" w:lineRule="auto"/>
        <w:ind w:leftChars="342" w:left="718"/>
        <w:jc w:val="left"/>
        <w:rPr>
          <w:rFonts w:ascii="宋体" w:eastAsia="宋体" w:hAnsi="宋体" w:cs="Times New Roman"/>
          <w:sz w:val="24"/>
          <w:szCs w:val="28"/>
        </w:rPr>
      </w:pPr>
      <w:r w:rsidRPr="00D17838">
        <w:rPr>
          <w:rFonts w:ascii="宋体" w:eastAsia="宋体" w:hAnsi="宋体" w:cs="宋体" w:hint="eastAsia"/>
          <w:sz w:val="24"/>
          <w:szCs w:val="24"/>
        </w:rPr>
        <w:t xml:space="preserve">D.2021年1月1日至今未因以往检测工作中存在伪造检测数据、出具虚假检测报告的行为被各级建设行政主管部门或市场监督管理部门行政处罚或通报（《投标人声明》中承诺）。 </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4）</w:t>
      </w:r>
      <w:r w:rsidRPr="00D17838">
        <w:rPr>
          <w:rFonts w:ascii="宋体" w:eastAsia="宋体" w:hAnsi="宋体" w:cs="Times New Roman" w:hint="eastAsia"/>
          <w:sz w:val="24"/>
          <w:szCs w:val="28"/>
        </w:rPr>
        <w:t>投标人拟担任本工程项目负责人须具有：工程类相关专业中级或以上技术职称。</w:t>
      </w:r>
      <w:r w:rsidRPr="00D17838">
        <w:rPr>
          <w:rFonts w:ascii="宋体" w:eastAsia="宋体" w:hAnsi="宋体" w:cs="Times New Roman"/>
          <w:sz w:val="24"/>
          <w:szCs w:val="28"/>
        </w:rPr>
        <w:t>有</w:t>
      </w:r>
      <w:r w:rsidRPr="00D17838">
        <w:rPr>
          <w:rFonts w:ascii="宋体" w:eastAsia="宋体" w:hAnsi="宋体" w:cs="Times New Roman" w:hint="eastAsia"/>
          <w:sz w:val="24"/>
          <w:szCs w:val="28"/>
        </w:rPr>
        <w:t>1</w:t>
      </w:r>
      <w:r w:rsidRPr="00D17838">
        <w:rPr>
          <w:rFonts w:ascii="宋体" w:eastAsia="宋体" w:hAnsi="宋体" w:cs="Times New Roman"/>
          <w:sz w:val="24"/>
          <w:szCs w:val="28"/>
        </w:rPr>
        <w:t>个或以上类似超高层</w:t>
      </w:r>
      <w:r w:rsidRPr="00D17838">
        <w:rPr>
          <w:rFonts w:ascii="宋体" w:eastAsia="宋体" w:hAnsi="宋体" w:cs="Times New Roman" w:hint="eastAsia"/>
          <w:sz w:val="24"/>
          <w:szCs w:val="28"/>
        </w:rPr>
        <w:t>办公楼</w:t>
      </w:r>
      <w:r w:rsidRPr="00D17838">
        <w:rPr>
          <w:rFonts w:ascii="宋体" w:eastAsia="宋体" w:hAnsi="宋体" w:cs="Times New Roman"/>
          <w:sz w:val="24"/>
          <w:szCs w:val="28"/>
        </w:rPr>
        <w:t>工程</w:t>
      </w:r>
      <w:r w:rsidRPr="00D17838">
        <w:rPr>
          <w:rFonts w:ascii="宋体" w:eastAsia="宋体" w:hAnsi="宋体" w:cs="Times New Roman" w:hint="eastAsia"/>
          <w:sz w:val="24"/>
          <w:szCs w:val="28"/>
        </w:rPr>
        <w:t>项目负责人经验</w:t>
      </w:r>
      <w:r w:rsidRPr="00D17838">
        <w:rPr>
          <w:rFonts w:ascii="宋体" w:eastAsia="宋体" w:hAnsi="宋体" w:cs="Times New Roman"/>
          <w:sz w:val="24"/>
          <w:szCs w:val="28"/>
        </w:rPr>
        <w:t>。（应提供资质证书、</w:t>
      </w:r>
      <w:r w:rsidRPr="00D17838">
        <w:rPr>
          <w:rFonts w:ascii="宋体" w:eastAsia="宋体" w:hAnsi="宋体" w:cs="Times New Roman" w:hint="eastAsia"/>
          <w:sz w:val="24"/>
          <w:szCs w:val="28"/>
        </w:rPr>
        <w:t>毕业</w:t>
      </w:r>
      <w:r w:rsidRPr="00D17838">
        <w:rPr>
          <w:rFonts w:ascii="宋体" w:eastAsia="宋体" w:hAnsi="宋体" w:cs="Times New Roman"/>
          <w:sz w:val="24"/>
          <w:szCs w:val="28"/>
        </w:rPr>
        <w:t>证、业绩经验证明资料</w:t>
      </w:r>
      <w:r w:rsidRPr="00D17838">
        <w:rPr>
          <w:rFonts w:ascii="宋体" w:eastAsia="宋体" w:hAnsi="宋体" w:cs="Times New Roman" w:hint="eastAsia"/>
          <w:sz w:val="24"/>
          <w:szCs w:val="28"/>
        </w:rPr>
        <w:t>，其中业绩经验证明材料需提供合同等</w:t>
      </w:r>
      <w:r w:rsidRPr="00D17838">
        <w:rPr>
          <w:rFonts w:ascii="宋体" w:eastAsia="宋体" w:hAnsi="宋体" w:cs="Times New Roman"/>
          <w:sz w:val="24"/>
          <w:szCs w:val="28"/>
        </w:rPr>
        <w:t>资料）</w:t>
      </w:r>
    </w:p>
    <w:p w:rsidR="00D17838" w:rsidRPr="00D17838" w:rsidRDefault="00D17838" w:rsidP="00D17838">
      <w:pPr>
        <w:widowControl/>
        <w:spacing w:line="360" w:lineRule="auto"/>
        <w:ind w:firstLineChars="200" w:firstLine="480"/>
        <w:jc w:val="left"/>
        <w:rPr>
          <w:rFonts w:ascii="宋体" w:eastAsia="宋体" w:hAnsi="宋体" w:cs="Times New Roman"/>
          <w:sz w:val="24"/>
          <w:szCs w:val="28"/>
        </w:rPr>
      </w:pPr>
      <w:r w:rsidRPr="00D17838">
        <w:rPr>
          <w:rFonts w:ascii="宋体" w:eastAsia="宋体" w:hAnsi="宋体" w:cs="Times New Roman"/>
          <w:sz w:val="24"/>
          <w:szCs w:val="28"/>
        </w:rPr>
        <w:t>2、有良好纳税记录，可提供增值税专用发票（应提供完税证明或其他纳税证明资料）；</w:t>
      </w:r>
    </w:p>
    <w:p w:rsidR="00D17838" w:rsidRPr="00D17838" w:rsidRDefault="00D17838" w:rsidP="00D17838">
      <w:pPr>
        <w:widowControl/>
        <w:spacing w:line="360" w:lineRule="auto"/>
        <w:ind w:firstLineChars="200" w:firstLine="480"/>
        <w:jc w:val="left"/>
        <w:rPr>
          <w:rFonts w:ascii="宋体" w:eastAsia="宋体" w:hAnsi="宋体" w:cs="Times New Roman"/>
          <w:sz w:val="24"/>
          <w:szCs w:val="28"/>
        </w:rPr>
      </w:pPr>
      <w:r w:rsidRPr="00D17838">
        <w:rPr>
          <w:rFonts w:ascii="宋体" w:eastAsia="宋体" w:hAnsi="宋体" w:cs="Times New Roman"/>
          <w:sz w:val="24"/>
          <w:szCs w:val="28"/>
        </w:rPr>
        <w:t>3、财务状况良好，无经营风险（应提供近</w:t>
      </w:r>
      <w:r w:rsidRPr="00D17838">
        <w:rPr>
          <w:rFonts w:ascii="宋体" w:eastAsia="宋体" w:hAnsi="宋体" w:cs="Times New Roman" w:hint="eastAsia"/>
          <w:sz w:val="24"/>
          <w:szCs w:val="28"/>
        </w:rPr>
        <w:t>3</w:t>
      </w:r>
      <w:r w:rsidRPr="00D17838">
        <w:rPr>
          <w:rFonts w:ascii="宋体" w:eastAsia="宋体" w:hAnsi="宋体" w:cs="Times New Roman"/>
          <w:sz w:val="24"/>
          <w:szCs w:val="28"/>
        </w:rPr>
        <w:t>年财务报告）；</w:t>
      </w:r>
    </w:p>
    <w:p w:rsidR="00D17838" w:rsidRPr="00D17838" w:rsidRDefault="00D17838" w:rsidP="00D17838">
      <w:pPr>
        <w:widowControl/>
        <w:spacing w:line="360" w:lineRule="auto"/>
        <w:ind w:firstLineChars="200" w:firstLine="480"/>
        <w:jc w:val="left"/>
        <w:rPr>
          <w:rFonts w:ascii="宋体" w:eastAsia="宋体" w:hAnsi="宋体" w:cs="Times New Roman"/>
          <w:sz w:val="24"/>
          <w:szCs w:val="28"/>
        </w:rPr>
      </w:pPr>
      <w:r w:rsidRPr="00D17838">
        <w:rPr>
          <w:rFonts w:ascii="宋体" w:eastAsia="宋体" w:hAnsi="宋体" w:cs="Times New Roman"/>
          <w:sz w:val="24"/>
          <w:szCs w:val="28"/>
        </w:rPr>
        <w:t xml:space="preserve">4、投标人承诺：（1）具有履行合同所必须专业技术能力，无不良合作记录； </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5、本项目不接受联合体投标；</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6、与招标人有强烈的合作期望，认同招标人经营理念，并达成长期合作伙伴的意愿。</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7、投标人不得存在下列情形之一（应提供承诺书）：</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1）为招标人不具有独立法人资格的附属机构（单位）；</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2）与招标人存在利害关系且可能影响招标公正性；</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3）与本招标项目的其他投标人为同一个单位负责人；</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4）与本招标项目的其他投标人存在控股、管理关系；</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5）与本招标项目的招标人、设计单位、施工单位、监理单位以及建筑材料、建筑构配件和设备供应商有隶属关系或者其他利害关系；</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6）被依法暂停或者取消投标资格；</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7）被责令停产停业、暂扣或者吊销许可证、暂扣或者吊销执照；</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8）进入清算程序，或被宣告破产，或其他丧失履约能力的情形；</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9）被工商行政管理机关在全国企业信用信息公示系统中列入严重违法失信企业名单；</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10）被最高人民法院在“信用中国”网站（www.creditchina.gov.cn）或各级信用信息共享平台中列入失信被执行人名单；</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11）在近三年内投标人或其法定代表人、拟委任的项目负责人有行贿犯罪行为的；</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w:t>
      </w:r>
      <w:r w:rsidRPr="00D17838">
        <w:rPr>
          <w:rFonts w:ascii="宋体" w:eastAsia="宋体" w:hAnsi="宋体" w:cs="Times New Roman"/>
          <w:sz w:val="24"/>
          <w:szCs w:val="28"/>
        </w:rPr>
        <w:t>12）法律法规或投标人须知前附表规定的其他情形。</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lastRenderedPageBreak/>
        <w:t>三、投标人提交资料及方式</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1、提交资料（见报名资料索引表）</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2、截止时间：2024年0</w:t>
      </w:r>
      <w:r w:rsidRPr="00D17838">
        <w:rPr>
          <w:rFonts w:ascii="宋体" w:eastAsia="宋体" w:hAnsi="宋体" w:cs="Times New Roman" w:hint="eastAsia"/>
          <w:sz w:val="24"/>
          <w:szCs w:val="28"/>
        </w:rPr>
        <w:t>5</w:t>
      </w:r>
      <w:r w:rsidRPr="00D17838">
        <w:rPr>
          <w:rFonts w:ascii="宋体" w:eastAsia="宋体" w:hAnsi="宋体" w:cs="Times New Roman"/>
          <w:sz w:val="24"/>
          <w:szCs w:val="28"/>
        </w:rPr>
        <w:t>月</w:t>
      </w:r>
      <w:r w:rsidRPr="00D17838">
        <w:rPr>
          <w:rFonts w:ascii="宋体" w:eastAsia="宋体" w:hAnsi="宋体" w:cs="Times New Roman" w:hint="eastAsia"/>
          <w:sz w:val="24"/>
          <w:szCs w:val="28"/>
        </w:rPr>
        <w:t>24</w:t>
      </w:r>
      <w:r w:rsidRPr="00D17838">
        <w:rPr>
          <w:rFonts w:ascii="宋体" w:eastAsia="宋体" w:hAnsi="宋体" w:cs="Times New Roman"/>
          <w:sz w:val="24"/>
          <w:szCs w:val="28"/>
        </w:rPr>
        <w:t>日 17:00</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3、提交方式：邮件发至：zhaobiao@hotata.com，不接受电话、传真等形式；</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4、报名邮件主题要求：XXX公司报名+项目名称；</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5、联系人及联系方式：</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陈小姐：</w:t>
      </w:r>
      <w:r w:rsidRPr="00D17838">
        <w:rPr>
          <w:rFonts w:ascii="宋体" w:eastAsia="宋体" w:hAnsi="宋体" w:cs="Times New Roman"/>
          <w:sz w:val="24"/>
          <w:szCs w:val="28"/>
        </w:rPr>
        <w:t>19876820930 （工作日：上午09：00~12：00，下午13：00~17：30）；</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6、地址：广州市番禺区化龙镇金湖工业区金阳二路12号。</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7、投标有效期： </w:t>
      </w:r>
      <w:r w:rsidRPr="00D17838">
        <w:rPr>
          <w:rFonts w:ascii="宋体" w:eastAsia="宋体" w:hAnsi="宋体" w:cs="Times New Roman" w:hint="eastAsia"/>
          <w:sz w:val="24"/>
          <w:szCs w:val="28"/>
        </w:rPr>
        <w:t>6</w:t>
      </w:r>
      <w:r w:rsidRPr="00D17838">
        <w:rPr>
          <w:rFonts w:ascii="宋体" w:eastAsia="宋体" w:hAnsi="宋体" w:cs="Times New Roman"/>
          <w:sz w:val="24"/>
          <w:szCs w:val="28"/>
        </w:rPr>
        <w:t>0 日历天（从投标截止之日算起）</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四、招标文件的获取</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1、招标人在接受投标人报名后将告知是否通过资格预审，对入围的投标人发售招标文件，时间另行通知； </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2、获取方式：通过邮件形式发送至此项目对接人邮箱；</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3、招标文件售价：支付方式和售价另行通知,售后不退。</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五、投标截止时间、开标时间及地点：另行书面通知。</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六、本公告发布在：</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好太太官网（</w:t>
      </w:r>
      <w:r w:rsidRPr="00D17838">
        <w:rPr>
          <w:rFonts w:ascii="宋体" w:eastAsia="宋体" w:hAnsi="宋体" w:cs="Times New Roman"/>
          <w:sz w:val="24"/>
          <w:szCs w:val="28"/>
        </w:rPr>
        <w:t>https://www.hotata.com/）-新闻中心</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hint="eastAsia"/>
          <w:sz w:val="24"/>
          <w:szCs w:val="28"/>
        </w:rPr>
        <w:t>中国采招网（</w:t>
      </w:r>
      <w:r w:rsidRPr="00D17838">
        <w:rPr>
          <w:rFonts w:ascii="宋体" w:eastAsia="宋体" w:hAnsi="宋体" w:cs="Times New Roman"/>
          <w:sz w:val="24"/>
          <w:szCs w:val="28"/>
        </w:rPr>
        <w:t>https://www.bidcenter.com.cn/）</w:t>
      </w:r>
    </w:p>
    <w:p w:rsidR="00D17838" w:rsidRPr="00D17838" w:rsidRDefault="00D17838" w:rsidP="00D17838">
      <w:pPr>
        <w:widowControl/>
        <w:spacing w:line="360" w:lineRule="auto"/>
        <w:jc w:val="left"/>
        <w:rPr>
          <w:rFonts w:ascii="宋体" w:eastAsia="宋体" w:hAnsi="宋体" w:cs="Times New Roman"/>
          <w:sz w:val="24"/>
          <w:szCs w:val="28"/>
        </w:rPr>
      </w:pPr>
      <w:r w:rsidRPr="00D17838">
        <w:rPr>
          <w:rFonts w:ascii="宋体" w:eastAsia="宋体" w:hAnsi="宋体" w:cs="Times New Roman"/>
          <w:sz w:val="24"/>
          <w:szCs w:val="28"/>
        </w:rPr>
        <w:t xml:space="preserve"> </w:t>
      </w:r>
    </w:p>
    <w:p w:rsidR="00D17838" w:rsidRPr="00D17838" w:rsidRDefault="00D17838" w:rsidP="00D17838">
      <w:pPr>
        <w:widowControl/>
        <w:spacing w:line="360" w:lineRule="auto"/>
        <w:jc w:val="left"/>
        <w:rPr>
          <w:rFonts w:ascii="宋体" w:eastAsia="宋体" w:hAnsi="宋体" w:cs="Times New Roman"/>
          <w:sz w:val="24"/>
          <w:szCs w:val="28"/>
        </w:rPr>
      </w:pPr>
    </w:p>
    <w:p w:rsidR="00D17838" w:rsidRPr="00D17838" w:rsidRDefault="00D17838" w:rsidP="00D17838">
      <w:pPr>
        <w:widowControl/>
        <w:spacing w:line="360" w:lineRule="auto"/>
        <w:jc w:val="right"/>
        <w:rPr>
          <w:rFonts w:ascii="宋体" w:eastAsia="宋体" w:hAnsi="宋体" w:cs="Times New Roman"/>
          <w:sz w:val="24"/>
          <w:szCs w:val="28"/>
        </w:rPr>
      </w:pPr>
      <w:bookmarkStart w:id="4" w:name="_GoBack"/>
      <w:bookmarkEnd w:id="4"/>
      <w:r w:rsidRPr="00D17838">
        <w:rPr>
          <w:rFonts w:ascii="宋体" w:eastAsia="宋体" w:hAnsi="宋体" w:cs="Times New Roman"/>
          <w:sz w:val="24"/>
          <w:szCs w:val="28"/>
        </w:rPr>
        <w:t xml:space="preserve">                  广东好好置业投资有限公司</w:t>
      </w:r>
    </w:p>
    <w:p w:rsidR="00D17838" w:rsidRPr="00D17838" w:rsidRDefault="00D17838" w:rsidP="00D17838">
      <w:pPr>
        <w:widowControl/>
        <w:spacing w:line="360" w:lineRule="auto"/>
        <w:jc w:val="right"/>
        <w:rPr>
          <w:rFonts w:ascii="宋体" w:eastAsia="宋体" w:hAnsi="宋体" w:cs="Times New Roman"/>
          <w:sz w:val="24"/>
          <w:szCs w:val="28"/>
        </w:rPr>
      </w:pPr>
    </w:p>
    <w:p w:rsidR="00D17838" w:rsidRPr="00D17838" w:rsidRDefault="00D17838" w:rsidP="00D17838">
      <w:pPr>
        <w:widowControl/>
        <w:spacing w:line="360" w:lineRule="auto"/>
        <w:jc w:val="right"/>
        <w:rPr>
          <w:rFonts w:ascii="宋体" w:eastAsia="宋体" w:hAnsi="宋体" w:cs="Times New Roman"/>
          <w:sz w:val="24"/>
          <w:szCs w:val="28"/>
        </w:rPr>
      </w:pPr>
      <w:r w:rsidRPr="00D17838">
        <w:rPr>
          <w:rFonts w:ascii="宋体" w:eastAsia="宋体" w:hAnsi="宋体" w:cs="Times New Roman"/>
          <w:sz w:val="24"/>
          <w:szCs w:val="28"/>
        </w:rPr>
        <w:t xml:space="preserve">                           2024年</w:t>
      </w:r>
      <w:r w:rsidRPr="00D17838">
        <w:rPr>
          <w:rFonts w:ascii="宋体" w:eastAsia="宋体" w:hAnsi="宋体" w:cs="Times New Roman" w:hint="eastAsia"/>
          <w:sz w:val="24"/>
          <w:szCs w:val="28"/>
        </w:rPr>
        <w:t>5</w:t>
      </w:r>
      <w:r w:rsidRPr="00D17838">
        <w:rPr>
          <w:rFonts w:ascii="宋体" w:eastAsia="宋体" w:hAnsi="宋体" w:cs="Times New Roman"/>
          <w:sz w:val="24"/>
          <w:szCs w:val="28"/>
        </w:rPr>
        <w:t>月</w:t>
      </w:r>
      <w:r w:rsidRPr="00D17838">
        <w:rPr>
          <w:rFonts w:ascii="宋体" w:eastAsia="宋体" w:hAnsi="宋体" w:cs="Times New Roman" w:hint="eastAsia"/>
          <w:sz w:val="24"/>
          <w:szCs w:val="28"/>
        </w:rPr>
        <w:t>1</w:t>
      </w:r>
      <w:r w:rsidR="00C332E5">
        <w:rPr>
          <w:rFonts w:ascii="宋体" w:eastAsia="宋体" w:hAnsi="宋体" w:cs="Times New Roman"/>
          <w:sz w:val="24"/>
          <w:szCs w:val="28"/>
        </w:rPr>
        <w:t>6</w:t>
      </w:r>
      <w:r w:rsidRPr="00D17838">
        <w:rPr>
          <w:rFonts w:ascii="宋体" w:eastAsia="宋体" w:hAnsi="宋体" w:cs="Times New Roman"/>
          <w:sz w:val="24"/>
          <w:szCs w:val="28"/>
        </w:rPr>
        <w:t>日</w:t>
      </w:r>
    </w:p>
    <w:p w:rsidR="00C34F18" w:rsidRPr="00D17838" w:rsidRDefault="002E15A1" w:rsidP="00D17838"/>
    <w:sectPr w:rsidR="00C34F18" w:rsidRPr="00D17838" w:rsidSect="009B2AE5">
      <w:pgSz w:w="11906" w:h="16838"/>
      <w:pgMar w:top="1440" w:right="282" w:bottom="1440" w:left="28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5A1" w:rsidRDefault="002E15A1" w:rsidP="00983CE2">
      <w:r>
        <w:separator/>
      </w:r>
    </w:p>
  </w:endnote>
  <w:endnote w:type="continuationSeparator" w:id="0">
    <w:p w:rsidR="002E15A1" w:rsidRDefault="002E15A1" w:rsidP="00983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altName w:val="汉仪楷体KW"/>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5A1" w:rsidRDefault="002E15A1" w:rsidP="00983CE2">
      <w:r>
        <w:separator/>
      </w:r>
    </w:p>
  </w:footnote>
  <w:footnote w:type="continuationSeparator" w:id="0">
    <w:p w:rsidR="002E15A1" w:rsidRDefault="002E15A1" w:rsidP="00983C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982"/>
    <w:rsid w:val="00266FE8"/>
    <w:rsid w:val="002E15A1"/>
    <w:rsid w:val="003D0215"/>
    <w:rsid w:val="00564DE9"/>
    <w:rsid w:val="005B38C1"/>
    <w:rsid w:val="00747982"/>
    <w:rsid w:val="00983CE2"/>
    <w:rsid w:val="009B2AE5"/>
    <w:rsid w:val="00C332E5"/>
    <w:rsid w:val="00D17838"/>
    <w:rsid w:val="00E35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6A11E"/>
  <w15:chartTrackingRefBased/>
  <w15:docId w15:val="{28315DD3-0DA4-49C3-9FDE-0C25425B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3CE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83CE2"/>
    <w:rPr>
      <w:sz w:val="18"/>
      <w:szCs w:val="18"/>
    </w:rPr>
  </w:style>
  <w:style w:type="paragraph" w:styleId="a5">
    <w:name w:val="footer"/>
    <w:basedOn w:val="a"/>
    <w:link w:val="a6"/>
    <w:uiPriority w:val="99"/>
    <w:unhideWhenUsed/>
    <w:rsid w:val="00983CE2"/>
    <w:pPr>
      <w:tabs>
        <w:tab w:val="center" w:pos="4153"/>
        <w:tab w:val="right" w:pos="8306"/>
      </w:tabs>
      <w:snapToGrid w:val="0"/>
      <w:jc w:val="left"/>
    </w:pPr>
    <w:rPr>
      <w:sz w:val="18"/>
      <w:szCs w:val="18"/>
    </w:rPr>
  </w:style>
  <w:style w:type="character" w:customStyle="1" w:styleId="a6">
    <w:name w:val="页脚 字符"/>
    <w:basedOn w:val="a0"/>
    <w:link w:val="a5"/>
    <w:uiPriority w:val="99"/>
    <w:rsid w:val="00983C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630418">
      <w:bodyDiv w:val="1"/>
      <w:marLeft w:val="0"/>
      <w:marRight w:val="0"/>
      <w:marTop w:val="0"/>
      <w:marBottom w:val="0"/>
      <w:divBdr>
        <w:top w:val="none" w:sz="0" w:space="0" w:color="auto"/>
        <w:left w:val="none" w:sz="0" w:space="0" w:color="auto"/>
        <w:bottom w:val="none" w:sz="0" w:space="0" w:color="auto"/>
        <w:right w:val="none" w:sz="0" w:space="0" w:color="auto"/>
      </w:divBdr>
      <w:divsChild>
        <w:div w:id="1210921936">
          <w:marLeft w:val="0"/>
          <w:marRight w:val="0"/>
          <w:marTop w:val="15"/>
          <w:marBottom w:val="0"/>
          <w:divBdr>
            <w:top w:val="single" w:sz="48" w:space="0" w:color="auto"/>
            <w:left w:val="single" w:sz="48" w:space="0" w:color="auto"/>
            <w:bottom w:val="single" w:sz="48" w:space="0" w:color="auto"/>
            <w:right w:val="single" w:sz="48" w:space="0" w:color="auto"/>
          </w:divBdr>
          <w:divsChild>
            <w:div w:id="1028868937">
              <w:marLeft w:val="0"/>
              <w:marRight w:val="0"/>
              <w:marTop w:val="0"/>
              <w:marBottom w:val="0"/>
              <w:divBdr>
                <w:top w:val="none" w:sz="0" w:space="0" w:color="auto"/>
                <w:left w:val="none" w:sz="0" w:space="0" w:color="auto"/>
                <w:bottom w:val="none" w:sz="0" w:space="0" w:color="auto"/>
                <w:right w:val="none" w:sz="0" w:space="0" w:color="auto"/>
              </w:divBdr>
            </w:div>
          </w:divsChild>
        </w:div>
        <w:div w:id="1636443719">
          <w:marLeft w:val="0"/>
          <w:marRight w:val="0"/>
          <w:marTop w:val="15"/>
          <w:marBottom w:val="0"/>
          <w:divBdr>
            <w:top w:val="single" w:sz="48" w:space="0" w:color="auto"/>
            <w:left w:val="single" w:sz="48" w:space="0" w:color="auto"/>
            <w:bottom w:val="single" w:sz="48" w:space="0" w:color="auto"/>
            <w:right w:val="single" w:sz="48" w:space="0" w:color="auto"/>
          </w:divBdr>
          <w:divsChild>
            <w:div w:id="983433639">
              <w:marLeft w:val="0"/>
              <w:marRight w:val="0"/>
              <w:marTop w:val="0"/>
              <w:marBottom w:val="0"/>
              <w:divBdr>
                <w:top w:val="none" w:sz="0" w:space="0" w:color="auto"/>
                <w:left w:val="none" w:sz="0" w:space="0" w:color="auto"/>
                <w:bottom w:val="none" w:sz="0" w:space="0" w:color="auto"/>
                <w:right w:val="none" w:sz="0" w:space="0" w:color="auto"/>
              </w:divBdr>
            </w:div>
          </w:divsChild>
        </w:div>
        <w:div w:id="1145390871">
          <w:marLeft w:val="0"/>
          <w:marRight w:val="0"/>
          <w:marTop w:val="15"/>
          <w:marBottom w:val="0"/>
          <w:divBdr>
            <w:top w:val="single" w:sz="48" w:space="0" w:color="auto"/>
            <w:left w:val="single" w:sz="48" w:space="0" w:color="auto"/>
            <w:bottom w:val="single" w:sz="48" w:space="0" w:color="auto"/>
            <w:right w:val="single" w:sz="48" w:space="0" w:color="auto"/>
          </w:divBdr>
          <w:divsChild>
            <w:div w:id="20194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372</Words>
  <Characters>2125</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陈忠萍</dc:creator>
  <cp:keywords/>
  <dc:description/>
  <cp:lastModifiedBy>陈忠萍</cp:lastModifiedBy>
  <cp:revision>6</cp:revision>
  <dcterms:created xsi:type="dcterms:W3CDTF">2024-05-15T07:39:00Z</dcterms:created>
  <dcterms:modified xsi:type="dcterms:W3CDTF">2024-05-16T02:03:00Z</dcterms:modified>
</cp:coreProperties>
</file>